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8171" w14:textId="77777777" w:rsidR="0088583E" w:rsidRDefault="0088583E" w:rsidP="0088583E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02B89">
        <w:rPr>
          <w:rFonts w:ascii="Times New Roman" w:hAnsi="Times New Roman" w:cs="Times New Roman"/>
          <w:sz w:val="24"/>
          <w:szCs w:val="24"/>
          <w:highlight w:val="yellow"/>
        </w:rPr>
        <w:t>[Company Letterhead]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highlight w:val="yellow"/>
        </w:rPr>
        <w:t>[Date]</w:t>
      </w:r>
    </w:p>
    <w:p w14:paraId="217EEECC" w14:textId="77777777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1D9BDD75" w14:textId="280EF18C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[Company]</w:t>
      </w:r>
      <w:r>
        <w:rPr>
          <w:rFonts w:ascii="Times New Roman" w:hAnsi="Times New Roman" w:cs="Times New Roman"/>
          <w:sz w:val="24"/>
          <w:szCs w:val="24"/>
        </w:rPr>
        <w:t xml:space="preserve"> is engaged in agricultural and/or food production in Michigan or supports the food and agricultural supply chain. </w:t>
      </w:r>
      <w:r w:rsidR="0088583E" w:rsidRPr="0088583E">
        <w:rPr>
          <w:rFonts w:ascii="Times New Roman" w:hAnsi="Times New Roman" w:cs="Times New Roman"/>
          <w:sz w:val="24"/>
          <w:szCs w:val="24"/>
          <w:highlight w:val="yellow"/>
        </w:rPr>
        <w:t>[Name of Employee]</w:t>
      </w:r>
      <w:r>
        <w:rPr>
          <w:rFonts w:ascii="Times New Roman" w:hAnsi="Times New Roman" w:cs="Times New Roman"/>
          <w:sz w:val="24"/>
          <w:szCs w:val="24"/>
        </w:rPr>
        <w:t xml:space="preserve"> is employed by </w:t>
      </w:r>
      <w:r>
        <w:rPr>
          <w:rFonts w:ascii="Times New Roman" w:hAnsi="Times New Roman" w:cs="Times New Roman"/>
          <w:sz w:val="24"/>
          <w:szCs w:val="24"/>
          <w:highlight w:val="yellow"/>
        </w:rPr>
        <w:t>[Company]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B80B5" w14:textId="77777777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23, 2020, Michigan Governor Gretchen Whitmer announced a “Stay Home, Stay Safe” measure (Executive Order 2020-21). This Executive Order allows those employed in critical infrastructure sectors to continue operations. This includes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employees of food and agriculture sector businesses as identified by the U.S. Department of Homeland Security’s Cybersecurity and Infrastructure Security Agency (CISA) in its March 19, 2020 memo entitled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Memorandum on Identification of Essential Critical Infrastructure Workers During COVID-19 Response.</w:t>
      </w:r>
    </w:p>
    <w:p w14:paraId="64B4DFF1" w14:textId="7C72E0A3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company is directly engaged in one or more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agricultural production categories listed. If you have any questions, I ask that you contact our office.</w:t>
      </w:r>
    </w:p>
    <w:p w14:paraId="09FFFC31" w14:textId="77777777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3C7A9CE6" w14:textId="77777777" w:rsidR="00502B89" w:rsidRDefault="00502B89" w:rsidP="0050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  <w:t>Company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  <w:t>Address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  <w:t>Phone</w:t>
      </w:r>
    </w:p>
    <w:p w14:paraId="5C645594" w14:textId="77777777" w:rsidR="005E6947" w:rsidRDefault="005E6947"/>
    <w:sectPr w:rsidR="005E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11F58"/>
    <w:multiLevelType w:val="hybridMultilevel"/>
    <w:tmpl w:val="E2EA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9"/>
    <w:rsid w:val="00502B89"/>
    <w:rsid w:val="005E6947"/>
    <w:rsid w:val="0088583E"/>
    <w:rsid w:val="00E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85C1"/>
  <w15:chartTrackingRefBased/>
  <w15:docId w15:val="{746385DD-580E-430C-B2C0-BFF4C90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B89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Jenio</dc:creator>
  <cp:keywords/>
  <dc:description/>
  <cp:lastModifiedBy>Angel Jenio</cp:lastModifiedBy>
  <cp:revision>3</cp:revision>
  <dcterms:created xsi:type="dcterms:W3CDTF">2020-03-23T18:05:00Z</dcterms:created>
  <dcterms:modified xsi:type="dcterms:W3CDTF">2020-03-23T18:56:00Z</dcterms:modified>
</cp:coreProperties>
</file>